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8" w:rsidRDefault="007C1128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109</w:t>
      </w:r>
      <w:r w:rsidRPr="007C112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развој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техничког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оквира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НИГП-а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Којим Законом је уведен опис теме Национална инфраструктура геопросторних података?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године је донет Закон о државном премеру и катастру у ком се уводи опис теме НИГП-а у законски оквир?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представља скраћеница НИГП?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Која инститиција је надлежна за успостављање и вођење НИГП-а?  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Националну инфраструктуру геопросторних података?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су субјекти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активности представљају оснивање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активности подразумева одржавање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чијој надлежности је оснивање и одржавање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основу чега се успоставља коришћење геоподатака 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Која је Директива ЕУ основ за оснивање и одржавање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које се скупове геоподатака НИГП односи?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основу чега се формирају теме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су метаподаци?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Због чега су важни метаподаци?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обезбеђује метаподатке?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сервиси геоподатака омогућавају?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складу са чим се врши коришћење скупова и сервиса геоподатака?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национални геопоратл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чијој надлежности је оснивање, одржавање и управљање националним геопораталом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 омогућава национални геопоратал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је трнутни назив за национални геопортал НИГП-а у Србији?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су разлози ограничавања јавног приступа скуповима и сервисима геоподатака?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су органи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Колико чланова има Савет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Ко именује и разрешава чланове Савета НИГП-а? 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Из које се инститтуције именује председник Савета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Из којих институција се именују чланови Савета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који период се именују чланови Савета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Која су овлашћења Савета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Коме Савет НИГП-а предлаже субјекте, средњорочни програм радова, начин финансирања, висину таксе за коришћење геоподатака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Кога Савет НИГП-а извештава о активностима у вези са оснивањем и функционисањем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форми ког акта Савет  дефинише начин свог рада?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одређује одговорног субјекта НИГП-а за одређену тему?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усклађује активности субјеката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 Ко формира радне групе у оквиру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За које потребе се формирају радне групе у оквиру НИГП-а?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послови из делокруга рада РГЗ-а?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су катастраске територијалне јединице?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катастраска општина?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катастраска парцела?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катастраски срез?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катастар непокретности?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катастра водова?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базу података катастра водова?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лист непокретности?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lastRenderedPageBreak/>
        <w:t>Шта је адресни регистар?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регистар просторних јединица?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регистар цена непокретности?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топографско-картографска база?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садржи топографско-картографска база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топографски модел?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тематске целине садржи топографски модел?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За које потребе се израђује дигитални ортофото и дигитални модел терена?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којој размери се израђује основна државна карта?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су картографске публикација?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регистар географских имена?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садржину геодетско-катастраског информационог система?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су геодетске подлоге?</w:t>
      </w:r>
    </w:p>
    <w:p w:rsid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који начин се може вршити увид у геодетско-катастраски информациони систем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године је донета INSPIRE директива?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орган Европске уније је донео INSPIRE директиву?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представља скраћеница INSPIRE?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За које потребе је донета INSPIRE директива?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Кога обавезује INSPIRE директива?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Која директива допуњује циљеве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чијем поседу су просторни подаци на које се односи INSPIRE директива?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чијем поседу, поред државних органа, још могу бити просторни подаци на које се односи INSPIRE директива?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„инфраструктура за просторне податке“ у смислу INSPIRE директиве“?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су „просторни подаци“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 Шта је „сет просторних података“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„сервис просторних података“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„просторни објекат“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су „метаподаци“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„интероперабилност“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„INSPIRE геопортал“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„јавна институција“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су  „трећа лица“ у смислу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Које услове треба да испуњавају сетови података да би се на њих односила INSPIRE директива? 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информације морају садржати метаподаци?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ком року су државе чланице у обавези да креирају метаподатке?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аспекте просторних података треба да обухватају имплементациона правила за интероперабилности?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се постиже имплементационим правилима за интероперабилности?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 Које мрежне сервисе су државе чланице у обавези да успоставе и воде?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омогућава сервис за проналажење?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 Шта омогућава сервис за преглед?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омогућава сервис за преузимање?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омогућава сервис за трансформацију?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Какве карактеристике треба да поседују мрежни сервиси?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минимум критеријума треба да садржи сервис за проналажење?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којим ситуацијама државе чланице могу ограничити јавни приступ сетовима и сервисима просторних података?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Којим просторним подацима се не може ограничити јавни приступ?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сервиси се морају осигурати да буду на рсполагање јавности бесплатно?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Из којих разлога се сервис за преглед може наплаћивати?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успоставља и води INSPIRE геопортал?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lastRenderedPageBreak/>
        <w:t>На ком нивоу се успоставља и води INSPIRE геопортал?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дељење података подразумева?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Између кога се врши дељење података?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које сврхе се врши дељење података?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Уколико се прописује накнада за коришћење дељених података  у којој висини се препоручује да буде дефинисана?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којим случајевима земље чланице могу ограничити дељење података?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складу са којим условима државе чланице обезбеђују институцијама и телима Заједнице приступ сетовима и сервисима просторних података?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Који су задаци координационих структура држава чланица? 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је одговоран за координацију INSPIRE-а на нивоу Заједнице?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Која европска организација пружа подршку Комисији у координацији INSPIRE-а?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у држави чланици оставрује контакте са Комисијом у вези са имплементацијом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Чије стандарди сепримењују у правилима за имплментацију? 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Коме државе чланице достављају извештај о имплементацији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извештај државе чланице о имплементацији садржи?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колико година држава чланица доставља извештај о имплементацији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пружа помоћу  Комисији у поступку спровођења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колико година Комисија представља извештај о имплементацији Европском парламенту и Савету?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Коме Комисија представља извештај о имплементацији?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чему се заснива извештај Комисије  о имплементацији?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садржину Анекса I, II и III 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су теме просторних података из Анекса I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су теме просторних података из Анекса II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су теме просторних података из Акеса III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Колико укупно има тема просторних података наведених у Анексима INSPIRE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Колико има тема просторних података у Анексу I NSPIRE директиве?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Колико има тема просторних података у Анексу  II  INSPIRE директиве?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OGC?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WMS?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WFS?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WCS?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WPS?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CSW?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KML?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главна разлика између WMS и WFS сервиса?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 главна разлика између OGC-a и WFS-a?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главна разлика између WMTS и WMS сервиса?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главна разлика између CSW сервиса и фајл формата CSV?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Који је однос KML датотеке у односу на GML датотеке у погледу величине за идентичан сет података?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Који би протокол користили за размену векторских података?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разлика између WFS и WFS-T сервиса?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Главни недостаци WPS сервиса?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разлика између QGIS-a i MapServera?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разликла између АrcGIS-a i GeoServer-a?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 je HTML?</w:t>
      </w:r>
    </w:p>
    <w:p w:rsidR="007C1128" w:rsidRPr="007C578D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CSS?</w:t>
      </w:r>
    </w:p>
    <w:p w:rsid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 SOAP?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lastRenderedPageBreak/>
        <w:t>Шта је  HTTP протокол?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 HTTPS протокол?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 Шта је FTP протокол?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TCP/IP протокол?</w:t>
      </w:r>
    </w:p>
    <w:p w:rsidR="007C1128" w:rsidRPr="007C1128" w:rsidRDefault="007C1128" w:rsidP="007C11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RDP протокол?</w:t>
      </w:r>
    </w:p>
    <w:sectPr w:rsidR="007C1128" w:rsidRPr="007C1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6C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053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238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EAF"/>
    <w:multiLevelType w:val="hybridMultilevel"/>
    <w:tmpl w:val="F28A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7FA"/>
    <w:multiLevelType w:val="hybridMultilevel"/>
    <w:tmpl w:val="2DFC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FE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2C6B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194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B11"/>
    <w:multiLevelType w:val="hybridMultilevel"/>
    <w:tmpl w:val="3C1A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81706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068AF"/>
    <w:multiLevelType w:val="hybridMultilevel"/>
    <w:tmpl w:val="AE10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34FF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32C4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830"/>
    <w:multiLevelType w:val="hybridMultilevel"/>
    <w:tmpl w:val="817A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5027C"/>
    <w:rsid w:val="002E6A04"/>
    <w:rsid w:val="003B1CDB"/>
    <w:rsid w:val="004738D8"/>
    <w:rsid w:val="00482282"/>
    <w:rsid w:val="004A6291"/>
    <w:rsid w:val="0061451E"/>
    <w:rsid w:val="006E3A4A"/>
    <w:rsid w:val="007C1128"/>
    <w:rsid w:val="007C578D"/>
    <w:rsid w:val="008F6397"/>
    <w:rsid w:val="0092414A"/>
    <w:rsid w:val="009F4310"/>
    <w:rsid w:val="00A204D8"/>
    <w:rsid w:val="00BF1582"/>
    <w:rsid w:val="00DD7872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E081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3</cp:revision>
  <dcterms:created xsi:type="dcterms:W3CDTF">2018-06-01T07:24:00Z</dcterms:created>
  <dcterms:modified xsi:type="dcterms:W3CDTF">2018-06-01T07:24:00Z</dcterms:modified>
</cp:coreProperties>
</file>